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50" w:type="pct"/>
        <w:tblLook w:val="01E0" w:firstRow="1" w:lastRow="1" w:firstColumn="1" w:lastColumn="1" w:noHBand="0" w:noVBand="0"/>
      </w:tblPr>
      <w:tblGrid>
        <w:gridCol w:w="10102"/>
        <w:gridCol w:w="495"/>
        <w:gridCol w:w="405"/>
      </w:tblGrid>
      <w:tr w:rsidR="006112D0" w:rsidTr="006112D0">
        <w:trPr>
          <w:trHeight w:val="2035"/>
        </w:trPr>
        <w:tc>
          <w:tcPr>
            <w:tcW w:w="1455" w:type="pct"/>
          </w:tcPr>
          <w:p w:rsidR="00253558" w:rsidRDefault="00253558" w:rsidP="00253558">
            <w:pPr>
              <w:spacing w:after="0" w:line="322" w:lineRule="exact"/>
              <w:ind w:right="3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МИНИСТЕРСТВО ПРОСВЕЩЕНИЯ РОССИЙСКОЙ ФЕДЕРАЦИИ\</w:t>
            </w:r>
          </w:p>
          <w:p w:rsidR="00253558" w:rsidRDefault="00253558" w:rsidP="00253558">
            <w:pPr>
              <w:spacing w:after="0" w:line="322" w:lineRule="exact"/>
              <w:ind w:right="3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Департамент образования и науки Брянской области</w:t>
            </w:r>
          </w:p>
          <w:p w:rsidR="00253558" w:rsidRDefault="00253558" w:rsidP="00253558">
            <w:pPr>
              <w:spacing w:after="0" w:line="322" w:lineRule="exact"/>
              <w:ind w:right="3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Муниципальное образование «Рогнединский район»</w:t>
            </w:r>
          </w:p>
          <w:p w:rsidR="00253558" w:rsidRDefault="00253558" w:rsidP="00253558">
            <w:pPr>
              <w:spacing w:after="0" w:line="322" w:lineRule="exact"/>
              <w:ind w:right="3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МБОУ- Рогнединская СОШ</w:t>
            </w:r>
          </w:p>
          <w:p w:rsidR="00253558" w:rsidRDefault="00253558" w:rsidP="00253558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53558" w:rsidRDefault="00253558" w:rsidP="00253558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253558" w:rsidRDefault="00253558" w:rsidP="00253558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253558" w:rsidRDefault="00253558" w:rsidP="00253558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53558" w:rsidRDefault="001C2A38" w:rsidP="00253558">
            <w:pPr>
              <w:spacing w:after="0" w:line="200" w:lineRule="atLeast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  <w:bookmarkStart w:id="0" w:name="_GoBack"/>
            <w:r w:rsidRPr="001C2A38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4.25pt;height:2in">
                  <v:imagedata r:id="rId5" o:title="001"/>
                </v:shape>
              </w:pict>
            </w:r>
            <w:bookmarkEnd w:id="0"/>
          </w:p>
          <w:p w:rsidR="006112D0" w:rsidRPr="006112D0" w:rsidRDefault="006112D0" w:rsidP="00253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3" w:type="pct"/>
          </w:tcPr>
          <w:p w:rsidR="006112D0" w:rsidRPr="006112D0" w:rsidRDefault="006112D0" w:rsidP="006112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2" w:type="pct"/>
          </w:tcPr>
          <w:p w:rsidR="006112D0" w:rsidRPr="006112D0" w:rsidRDefault="006112D0" w:rsidP="006112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46DD" w:rsidRPr="00B84B21" w:rsidRDefault="00EF46DD" w:rsidP="00B84B21">
      <w:pPr>
        <w:spacing w:line="240" w:lineRule="auto"/>
        <w:rPr>
          <w:rFonts w:ascii="Times New Roman" w:hAnsi="Times New Roman"/>
          <w:bCs/>
          <w:sz w:val="24"/>
          <w:szCs w:val="24"/>
        </w:rPr>
      </w:pPr>
    </w:p>
    <w:p w:rsidR="00EF46DD" w:rsidRPr="00B84B21" w:rsidRDefault="00EF46DD" w:rsidP="00B84B2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7F76" w:rsidRDefault="009D7F76" w:rsidP="003D2121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D7F76" w:rsidRDefault="009D7F76" w:rsidP="003D2121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F46DD" w:rsidRDefault="00EF46DD" w:rsidP="003D2121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84B21">
        <w:rPr>
          <w:rFonts w:ascii="Times New Roman" w:hAnsi="Times New Roman"/>
          <w:b/>
          <w:sz w:val="32"/>
          <w:szCs w:val="32"/>
        </w:rPr>
        <w:t xml:space="preserve">Рабочая программа дополнительного образования </w:t>
      </w:r>
    </w:p>
    <w:p w:rsidR="00EF46DD" w:rsidRPr="003D2121" w:rsidRDefault="00EF46DD" w:rsidP="003D2121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84B21">
        <w:rPr>
          <w:rFonts w:ascii="Times New Roman" w:hAnsi="Times New Roman"/>
          <w:b/>
          <w:sz w:val="32"/>
          <w:szCs w:val="32"/>
        </w:rPr>
        <w:t>кружка</w:t>
      </w: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«ШАХМАТЫ»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направление)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Pr="001E4535" w:rsidRDefault="00EF46DD" w:rsidP="001E4535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Pr="001E4535" w:rsidRDefault="00EF46DD" w:rsidP="001E4535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Pr="001E4535" w:rsidRDefault="00EF46DD" w:rsidP="001E4535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Pr="001E4535" w:rsidRDefault="00EF46DD" w:rsidP="001E4535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Pr="001E4535" w:rsidRDefault="00EF46DD" w:rsidP="001E4535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Pr="001E4535" w:rsidRDefault="00EF46DD" w:rsidP="001E4535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Pr="001E4535" w:rsidRDefault="00EF46DD" w:rsidP="001E4535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Pr="001E4535" w:rsidRDefault="00EF46DD" w:rsidP="001E4535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Pr="001E4535" w:rsidRDefault="00EF46DD" w:rsidP="001E4535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Pr="001E4535" w:rsidRDefault="00EF46DD" w:rsidP="001E4535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Pr="001E4535" w:rsidRDefault="00EF46DD" w:rsidP="001E4535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Pr="001E4535" w:rsidRDefault="00EF46DD" w:rsidP="001E4535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9D7F76" w:rsidRDefault="009D7F76" w:rsidP="001E4535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7F76" w:rsidRDefault="009D7F76" w:rsidP="001E4535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D7F76" w:rsidRDefault="009D7F76" w:rsidP="001E4535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F46DD" w:rsidRPr="001E4535" w:rsidRDefault="00EF46DD" w:rsidP="001E4535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рп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843FBC">
        <w:rPr>
          <w:rFonts w:ascii="Times New Roman" w:hAnsi="Times New Roman"/>
          <w:color w:val="000000"/>
          <w:sz w:val="24"/>
          <w:szCs w:val="24"/>
          <w:lang w:eastAsia="ru-RU"/>
        </w:rPr>
        <w:t>Рогнедино  2025</w:t>
      </w:r>
    </w:p>
    <w:p w:rsidR="00EF46DD" w:rsidRPr="001E4535" w:rsidRDefault="00EF46DD" w:rsidP="001E4535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Default="00EF46DD" w:rsidP="000170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46DD" w:rsidRDefault="00EF46DD" w:rsidP="000170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46DD" w:rsidRDefault="00EF46DD" w:rsidP="000170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46DD" w:rsidRDefault="00EF46DD" w:rsidP="000170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46DD" w:rsidRDefault="00EF46DD" w:rsidP="000170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Пояснительная записка.</w:t>
      </w:r>
    </w:p>
    <w:p w:rsidR="00EF46DD" w:rsidRDefault="00EF46DD" w:rsidP="000170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F784F">
        <w:rPr>
          <w:rFonts w:ascii="Times New Roman" w:hAnsi="Times New Roman"/>
          <w:color w:val="000000"/>
          <w:sz w:val="24"/>
          <w:szCs w:val="24"/>
        </w:rPr>
        <w:t xml:space="preserve">Рабочая программа </w:t>
      </w:r>
      <w:r>
        <w:rPr>
          <w:rFonts w:ascii="Times New Roman" w:hAnsi="Times New Roman"/>
          <w:color w:val="000000"/>
          <w:sz w:val="24"/>
          <w:szCs w:val="24"/>
        </w:rPr>
        <w:t xml:space="preserve">внеурочной деятельности кружка </w:t>
      </w:r>
      <w:r w:rsidRPr="008F784F">
        <w:rPr>
          <w:rFonts w:ascii="Times New Roman" w:hAnsi="Times New Roman"/>
          <w:color w:val="000000"/>
          <w:sz w:val="24"/>
          <w:szCs w:val="24"/>
        </w:rPr>
        <w:t xml:space="preserve">«Шахматы» </w:t>
      </w:r>
      <w:r>
        <w:rPr>
          <w:rFonts w:ascii="Times New Roman" w:hAnsi="Times New Roman"/>
          <w:color w:val="000000"/>
          <w:sz w:val="24"/>
          <w:szCs w:val="24"/>
        </w:rPr>
        <w:t>для обучающихся 1-4 классов разработана в соответствии:</w:t>
      </w:r>
    </w:p>
    <w:p w:rsidR="00EF46DD" w:rsidRDefault="00EF46DD" w:rsidP="000170B2">
      <w:pPr>
        <w:spacing w:after="0" w:line="240" w:lineRule="auto"/>
        <w:jc w:val="both"/>
        <w:rPr>
          <w:rFonts w:ascii="Times New Roman" w:hAnsi="Times New Roman"/>
        </w:rPr>
      </w:pPr>
      <w:r w:rsidRPr="000970CE">
        <w:rPr>
          <w:rFonts w:ascii="Times New Roman" w:hAnsi="Times New Roman"/>
          <w:color w:val="000000"/>
        </w:rPr>
        <w:t xml:space="preserve">- </w:t>
      </w:r>
      <w:r w:rsidRPr="000970CE">
        <w:rPr>
          <w:rFonts w:ascii="Times New Roman" w:hAnsi="Times New Roman"/>
        </w:rPr>
        <w:t xml:space="preserve">с требованиями федерального государственного образовательного стандарта начального общего образования (2009г.); </w:t>
      </w:r>
    </w:p>
    <w:p w:rsidR="00EF46DD" w:rsidRDefault="00EF46DD" w:rsidP="00E637A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</w:rPr>
        <w:t>-</w:t>
      </w:r>
      <w:r w:rsidRPr="00EF537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примерной программой</w:t>
      </w: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внеурочной деятельности. Начальное и основное образование / под ред. </w:t>
      </w:r>
      <w:proofErr w:type="spellStart"/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В.А.Горского</w:t>
      </w:r>
      <w:proofErr w:type="spellEnd"/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М.: Просвещение, 2012</w:t>
      </w:r>
    </w:p>
    <w:p w:rsidR="00EF46DD" w:rsidRDefault="00EF46DD" w:rsidP="00E637A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F5371">
        <w:rPr>
          <w:rFonts w:ascii="Times New Roman" w:hAnsi="Times New Roman"/>
          <w:sz w:val="24"/>
          <w:szCs w:val="24"/>
        </w:rPr>
        <w:t xml:space="preserve"> с образовательными потребностями и запросами участников образовательного процесса, особенностями обучающихся, профессиональными возможностями учителя, состоянием учебно-методического и материально-технического обеспечения образовательного </w:t>
      </w:r>
      <w:r w:rsidRPr="000170B2">
        <w:rPr>
          <w:rFonts w:ascii="Times New Roman" w:hAnsi="Times New Roman"/>
          <w:sz w:val="24"/>
          <w:szCs w:val="24"/>
        </w:rPr>
        <w:t xml:space="preserve">процесса. </w:t>
      </w:r>
    </w:p>
    <w:p w:rsidR="00EF46DD" w:rsidRPr="001E4535" w:rsidRDefault="00EF46DD" w:rsidP="000307B0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В. Барский. Шахматная школа для учителя. Методическое пособие для учителя. Библиотека РШФ, Москва, 2016.</w:t>
      </w:r>
    </w:p>
    <w:p w:rsidR="00EF46DD" w:rsidRPr="001E4535" w:rsidRDefault="00EF46DD" w:rsidP="000307B0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 В. Барский. Шахматная школа. Учебник для младших классов. </w:t>
      </w:r>
      <w:proofErr w:type="spellStart"/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Поляндрия</w:t>
      </w:r>
      <w:proofErr w:type="spellEnd"/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, библиотека РШФ, 2016.</w:t>
      </w:r>
    </w:p>
    <w:p w:rsidR="00EF46DD" w:rsidRPr="000307B0" w:rsidRDefault="00EF46DD" w:rsidP="000307B0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0307B0">
        <w:rPr>
          <w:rFonts w:ascii="Times New Roman" w:hAnsi="Times New Roman"/>
          <w:bCs/>
          <w:color w:val="000000"/>
          <w:sz w:val="24"/>
          <w:szCs w:val="24"/>
          <w:lang w:eastAsia="ru-RU"/>
        </w:rPr>
        <w:t>Материально-техническое и учебно-методическое обеспечение рабочей программы</w:t>
      </w:r>
    </w:p>
    <w:p w:rsidR="00EF46DD" w:rsidRPr="001E4535" w:rsidRDefault="00EF46DD" w:rsidP="000307B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Наглядные пособия</w:t>
      </w:r>
    </w:p>
    <w:p w:rsidR="00EF46DD" w:rsidRPr="001E4535" w:rsidRDefault="00EF46DD" w:rsidP="000307B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Коврики с пластиковыми</w:t>
      </w: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шахматами</w:t>
      </w:r>
    </w:p>
    <w:p w:rsidR="00EF46DD" w:rsidRPr="001E4535" w:rsidRDefault="00EF46DD" w:rsidP="000307B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Учебное оборудование</w:t>
      </w:r>
    </w:p>
    <w:p w:rsidR="00EF46DD" w:rsidRPr="001E4535" w:rsidRDefault="00EF46DD" w:rsidP="000307B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Классная доска с набором приспособлений для крепления таблиц.</w:t>
      </w:r>
    </w:p>
    <w:p w:rsidR="00EF46DD" w:rsidRPr="001E4535" w:rsidRDefault="00EF46DD" w:rsidP="000307B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Магнитная доска.</w:t>
      </w:r>
    </w:p>
    <w:p w:rsidR="00EF46DD" w:rsidRPr="0016142F" w:rsidRDefault="00EF46DD" w:rsidP="0016142F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142F">
        <w:rPr>
          <w:rFonts w:ascii="Times New Roman" w:hAnsi="Times New Roman"/>
          <w:color w:val="000000"/>
          <w:sz w:val="24"/>
          <w:szCs w:val="24"/>
          <w:lang w:eastAsia="ru-RU"/>
        </w:rPr>
        <w:t>Рабочие тетради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учебники «Шахматная школа» автор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В.Барский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EF46DD" w:rsidRPr="0016142F" w:rsidRDefault="00EF46DD" w:rsidP="001614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70B2">
        <w:rPr>
          <w:rFonts w:ascii="Times New Roman" w:hAnsi="Times New Roman"/>
          <w:sz w:val="24"/>
          <w:szCs w:val="24"/>
        </w:rPr>
        <w:t>Программа тесно связана</w:t>
      </w:r>
      <w:r w:rsidRPr="000170B2">
        <w:rPr>
          <w:rFonts w:ascii="PetersburgC" w:hAnsi="PetersburgC" w:cs="PetersburgC"/>
          <w:sz w:val="24"/>
          <w:szCs w:val="24"/>
        </w:rPr>
        <w:t xml:space="preserve"> </w:t>
      </w:r>
      <w:r w:rsidRPr="000170B2">
        <w:rPr>
          <w:rFonts w:ascii="Times New Roman" w:hAnsi="Times New Roman"/>
          <w:sz w:val="24"/>
          <w:szCs w:val="24"/>
        </w:rPr>
        <w:t>почти со всеми предметами, составляющими базовый компонент образования в начальной школе. Специфика шахматной</w:t>
      </w:r>
      <w:r w:rsidRPr="000170B2">
        <w:rPr>
          <w:rFonts w:ascii="PetersburgC" w:hAnsi="PetersburgC" w:cs="PetersburgC"/>
          <w:sz w:val="24"/>
          <w:szCs w:val="24"/>
        </w:rPr>
        <w:t xml:space="preserve"> </w:t>
      </w:r>
      <w:r w:rsidRPr="000170B2">
        <w:rPr>
          <w:rFonts w:ascii="Times New Roman" w:hAnsi="Times New Roman"/>
          <w:sz w:val="24"/>
          <w:szCs w:val="24"/>
        </w:rPr>
        <w:t>игры позволяет понять основы различных наук на шахматном материале:</w:t>
      </w:r>
      <w:r w:rsidRPr="000170B2">
        <w:rPr>
          <w:rFonts w:ascii="PetersburgC" w:hAnsi="PetersburgC" w:cs="PetersburgC"/>
        </w:rPr>
        <w:t xml:space="preserve"> </w:t>
      </w:r>
      <w:r w:rsidRPr="000170B2">
        <w:rPr>
          <w:rFonts w:ascii="Times New Roman" w:hAnsi="Times New Roman"/>
        </w:rPr>
        <w:t xml:space="preserve">философский аспект, теория множеств, информатика, математика </w:t>
      </w:r>
      <w:r w:rsidRPr="000170B2">
        <w:rPr>
          <w:rFonts w:ascii="Times New Roman" w:hAnsi="Times New Roman"/>
          <w:sz w:val="24"/>
          <w:szCs w:val="24"/>
        </w:rPr>
        <w:t>и в частности геометрия.</w:t>
      </w:r>
      <w:r w:rsidRPr="000170B2">
        <w:rPr>
          <w:rFonts w:ascii="PetersburgC" w:hAnsi="PetersburgC" w:cs="PetersburgC"/>
        </w:rPr>
        <w:t xml:space="preserve"> </w:t>
      </w:r>
      <w:r w:rsidRPr="000170B2">
        <w:rPr>
          <w:rFonts w:ascii="Times New Roman" w:hAnsi="Times New Roman"/>
          <w:sz w:val="24"/>
          <w:szCs w:val="24"/>
        </w:rPr>
        <w:t>Курс шахмат также обеспечивает пропедевтику курса менеджмента, так как в процессе игры реализуются функции контроля, планирования и анализа, как и при любом процессе управления.</w:t>
      </w:r>
    </w:p>
    <w:p w:rsidR="00EF46DD" w:rsidRPr="000170B2" w:rsidRDefault="00EF46DD" w:rsidP="00017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0B2">
        <w:rPr>
          <w:rFonts w:ascii="Times New Roman" w:hAnsi="Times New Roman"/>
          <w:iCs/>
          <w:sz w:val="24"/>
          <w:szCs w:val="24"/>
        </w:rPr>
        <w:t>Основные направления</w:t>
      </w:r>
      <w:r w:rsidRPr="000170B2">
        <w:rPr>
          <w:rFonts w:ascii="Times New Roman" w:hAnsi="Times New Roman"/>
          <w:b/>
          <w:iCs/>
          <w:sz w:val="24"/>
          <w:szCs w:val="24"/>
        </w:rPr>
        <w:t>:</w:t>
      </w:r>
      <w:r w:rsidRPr="000170B2">
        <w:rPr>
          <w:rFonts w:ascii="Times New Roman" w:hAnsi="Times New Roman"/>
          <w:sz w:val="24"/>
          <w:szCs w:val="24"/>
        </w:rPr>
        <w:t> кружок «Шахматы» входит во внеурочную деятельность по направлению «</w:t>
      </w:r>
      <w:proofErr w:type="spellStart"/>
      <w:r w:rsidRPr="000170B2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0170B2">
        <w:rPr>
          <w:rFonts w:ascii="Times New Roman" w:hAnsi="Times New Roman"/>
          <w:sz w:val="24"/>
          <w:szCs w:val="24"/>
        </w:rPr>
        <w:t xml:space="preserve"> развитие личности».</w:t>
      </w:r>
    </w:p>
    <w:p w:rsidR="00EF46DD" w:rsidRPr="00901B50" w:rsidRDefault="00EF46DD" w:rsidP="000170B2">
      <w:pPr>
        <w:spacing w:after="120" w:line="240" w:lineRule="auto"/>
        <w:ind w:right="284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1B50">
        <w:rPr>
          <w:rFonts w:ascii="Times New Roman" w:hAnsi="Times New Roman"/>
          <w:sz w:val="24"/>
          <w:szCs w:val="24"/>
          <w:lang w:eastAsia="ru-RU"/>
        </w:rPr>
        <w:t>Продолжительность реализации программы с недельной нагрузкой – </w:t>
      </w:r>
      <w:r w:rsidRPr="00901B50">
        <w:rPr>
          <w:rFonts w:ascii="Times New Roman" w:hAnsi="Times New Roman"/>
          <w:bCs/>
          <w:sz w:val="24"/>
          <w:szCs w:val="24"/>
          <w:lang w:eastAsia="ru-RU"/>
        </w:rPr>
        <w:t>1 час</w:t>
      </w:r>
      <w:r w:rsidRPr="00901B50">
        <w:rPr>
          <w:rFonts w:ascii="Times New Roman" w:hAnsi="Times New Roman"/>
          <w:sz w:val="24"/>
          <w:szCs w:val="24"/>
          <w:lang w:eastAsia="ru-RU"/>
        </w:rPr>
        <w:t xml:space="preserve"> в неделю.  В соответствии </w:t>
      </w:r>
      <w:r w:rsidRPr="00901B50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901B50">
        <w:rPr>
          <w:rFonts w:ascii="Times New Roman" w:hAnsi="Times New Roman"/>
          <w:sz w:val="24"/>
          <w:szCs w:val="24"/>
          <w:lang w:eastAsia="ru-RU"/>
        </w:rPr>
        <w:t xml:space="preserve"> учебным планом  школы для учащихся 2-4 классов  34 учебных недели. </w:t>
      </w:r>
    </w:p>
    <w:p w:rsidR="00EF46DD" w:rsidRPr="00901B50" w:rsidRDefault="00EF46DD" w:rsidP="000170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1B50">
        <w:rPr>
          <w:rFonts w:ascii="Times New Roman" w:hAnsi="Times New Roman"/>
          <w:sz w:val="24"/>
          <w:szCs w:val="24"/>
          <w:lang w:eastAsia="ru-RU"/>
        </w:rPr>
        <w:t>Сроки реализации программы</w:t>
      </w:r>
      <w:r w:rsidRPr="00901B50"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901B50">
        <w:rPr>
          <w:rFonts w:ascii="Times New Roman" w:hAnsi="Times New Roman"/>
          <w:sz w:val="24"/>
          <w:szCs w:val="24"/>
          <w:lang w:eastAsia="ru-RU"/>
        </w:rPr>
        <w:t xml:space="preserve"> 1год.</w:t>
      </w:r>
    </w:p>
    <w:p w:rsidR="00EF46DD" w:rsidRPr="00901B50" w:rsidRDefault="00EF46DD" w:rsidP="00017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01B50">
        <w:rPr>
          <w:rFonts w:ascii="Times New Roman" w:hAnsi="Times New Roman"/>
          <w:sz w:val="24"/>
          <w:szCs w:val="24"/>
        </w:rPr>
        <w:t xml:space="preserve">Программа предназначена для занятий </w:t>
      </w:r>
      <w:r w:rsidRPr="00901B50">
        <w:rPr>
          <w:rFonts w:ascii="Times New Roman" w:hAnsi="Times New Roman"/>
          <w:b/>
          <w:bCs/>
          <w:sz w:val="24"/>
          <w:szCs w:val="24"/>
        </w:rPr>
        <w:t>детей младшего школьного возраста</w:t>
      </w:r>
      <w:r w:rsidRPr="00901B50">
        <w:rPr>
          <w:rFonts w:ascii="Times New Roman" w:hAnsi="Times New Roman"/>
          <w:sz w:val="24"/>
          <w:szCs w:val="24"/>
        </w:rPr>
        <w:t>.</w:t>
      </w:r>
    </w:p>
    <w:p w:rsidR="00EF46DD" w:rsidRPr="00901B50" w:rsidRDefault="00EF46DD" w:rsidP="00017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01B50">
        <w:rPr>
          <w:rFonts w:ascii="Times New Roman" w:hAnsi="Times New Roman"/>
          <w:bCs/>
          <w:sz w:val="24"/>
          <w:szCs w:val="24"/>
        </w:rPr>
        <w:t>Численный и возрастной состав кружка «Шахматы»</w:t>
      </w:r>
    </w:p>
    <w:p w:rsidR="00EF46DD" w:rsidRPr="00901B50" w:rsidRDefault="00EF46DD" w:rsidP="00017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B50">
        <w:rPr>
          <w:rFonts w:ascii="Times New Roman" w:hAnsi="Times New Roman"/>
          <w:sz w:val="24"/>
          <w:szCs w:val="24"/>
        </w:rPr>
        <w:t>Возраст детей от 6,5 лет до 10 лет, численность 15 человек.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Pr="001E4535" w:rsidRDefault="00EF46DD" w:rsidP="001E4535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</w:t>
      </w: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 ПЛАНИРУЕМЫЕ РЕЗУЛЬТАТЫ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Личностные результаты освоения программы курса.</w:t>
      </w:r>
    </w:p>
    <w:p w:rsidR="00EF46DD" w:rsidRPr="001E4535" w:rsidRDefault="00EF46DD" w:rsidP="001E453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EF46DD" w:rsidRPr="001E4535" w:rsidRDefault="00EF46DD" w:rsidP="001E453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EF46DD" w:rsidRPr="001E4535" w:rsidRDefault="00EF46DD" w:rsidP="001E453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EF46DD" w:rsidRPr="001E4535" w:rsidRDefault="00EF46DD" w:rsidP="001E453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чувств.</w:t>
      </w:r>
    </w:p>
    <w:p w:rsidR="00EF46DD" w:rsidRPr="001E4535" w:rsidRDefault="00EF46DD" w:rsidP="001E453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proofErr w:type="spellStart"/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результаты освоения программы курса.</w:t>
      </w:r>
    </w:p>
    <w:p w:rsidR="00EF46DD" w:rsidRPr="001E4535" w:rsidRDefault="00EF46DD" w:rsidP="001E453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EF46DD" w:rsidRPr="001E4535" w:rsidRDefault="00EF46DD" w:rsidP="001E453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поискового характера.</w:t>
      </w:r>
    </w:p>
    <w:p w:rsidR="00EF46DD" w:rsidRPr="001E4535" w:rsidRDefault="00EF46DD" w:rsidP="001E453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 </w:t>
      </w:r>
    </w:p>
    <w:p w:rsidR="00EF46DD" w:rsidRPr="001E4535" w:rsidRDefault="00EF46DD" w:rsidP="001E4535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наиболее эффективные способы достижения результата.</w:t>
      </w:r>
    </w:p>
    <w:p w:rsidR="00EF46DD" w:rsidRPr="001E4535" w:rsidRDefault="00EF46DD" w:rsidP="001E4535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EF46DD" w:rsidRPr="001E4535" w:rsidRDefault="00EF46DD" w:rsidP="001E4535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EF46DD" w:rsidRPr="001E4535" w:rsidRDefault="00EF46DD" w:rsidP="001E4535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EF46DD" w:rsidRPr="001E4535" w:rsidRDefault="00EF46DD" w:rsidP="001E4535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Предметные результаты освоения программы курса. </w:t>
      </w:r>
    </w:p>
    <w:p w:rsidR="00EF46DD" w:rsidRPr="00F365A3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F365A3">
        <w:rPr>
          <w:rFonts w:ascii="Times New Roman" w:hAnsi="Times New Roman"/>
          <w:bCs/>
          <w:color w:val="000000"/>
          <w:sz w:val="24"/>
          <w:szCs w:val="24"/>
          <w:lang w:eastAsia="ru-RU"/>
        </w:rPr>
        <w:t>К концу 1 учебного года дети должны знать:</w:t>
      </w:r>
    </w:p>
    <w:p w:rsidR="00EF46DD" w:rsidRPr="001E4535" w:rsidRDefault="00EF46DD" w:rsidP="001E453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ничья, вечный шах, двойной удар;</w:t>
      </w:r>
    </w:p>
    <w:p w:rsidR="00EF46DD" w:rsidRPr="001E4535" w:rsidRDefault="00EF46DD" w:rsidP="001E453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названия шахматных фигур: ладья, слон, ферзь, конь, пешка, король;</w:t>
      </w:r>
    </w:p>
    <w:p w:rsidR="00EF46DD" w:rsidRPr="001E4535" w:rsidRDefault="00EF46DD" w:rsidP="001E453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правила хода и взятия каждой фигуры, обозначение ходов при записи </w:t>
      </w:r>
      <w:proofErr w:type="spellStart"/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партиии</w:t>
      </w:r>
      <w:proofErr w:type="spellEnd"/>
    </w:p>
    <w:p w:rsidR="00EF46DD" w:rsidRPr="001E4535" w:rsidRDefault="00EF46DD" w:rsidP="001E4535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наиболее эффективные способы достижения результата.</w:t>
      </w:r>
    </w:p>
    <w:p w:rsidR="00EF46DD" w:rsidRPr="001E4535" w:rsidRDefault="00EF46DD" w:rsidP="001E4535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EF46DD" w:rsidRPr="001E4535" w:rsidRDefault="00EF46DD" w:rsidP="001E4535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EF46DD" w:rsidRPr="001E4535" w:rsidRDefault="00EF46DD" w:rsidP="001E4535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EF46DD" w:rsidRPr="001E4535" w:rsidRDefault="00EF46DD" w:rsidP="001E4535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EF46DD" w:rsidRPr="001E4535" w:rsidRDefault="00EF46DD" w:rsidP="001E4535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Предметные результаты освоения программы курса.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К концу 1 учебного года дети должны знать:</w:t>
      </w:r>
    </w:p>
    <w:p w:rsidR="00EF46DD" w:rsidRPr="001E4535" w:rsidRDefault="00EF46DD" w:rsidP="001E453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ничья, вечный шах, двойной удар;</w:t>
      </w:r>
    </w:p>
    <w:p w:rsidR="00EF46DD" w:rsidRPr="001E4535" w:rsidRDefault="00EF46DD" w:rsidP="001E453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названия шахматных фигур: ладья, слон, ферзь, конь, пешка, король;</w:t>
      </w:r>
    </w:p>
    <w:p w:rsidR="00EF46DD" w:rsidRPr="00F365A3" w:rsidRDefault="00EF46DD" w:rsidP="001E453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правила хода и взятия каждой фигуры, обозначение ходов при записи партии</w:t>
      </w:r>
    </w:p>
    <w:p w:rsidR="00EF46DD" w:rsidRPr="001E4535" w:rsidRDefault="00EF46DD" w:rsidP="00F365A3">
      <w:pPr>
        <w:shd w:val="clear" w:color="auto" w:fill="FFFFFF"/>
        <w:spacing w:after="0" w:line="294" w:lineRule="atLeast"/>
        <w:ind w:left="-36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Pr="001E4535" w:rsidRDefault="00EF46DD" w:rsidP="001E4535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Verdana" w:hAnsi="Verdana" w:cs="Arial"/>
          <w:b/>
          <w:bCs/>
          <w:color w:val="000000"/>
          <w:sz w:val="20"/>
          <w:szCs w:val="20"/>
          <w:lang w:eastAsia="ru-RU"/>
        </w:rPr>
        <w:t>2</w:t>
      </w:r>
      <w:r w:rsidRPr="001E4535">
        <w:rPr>
          <w:rFonts w:ascii="Verdana" w:hAnsi="Verdana" w:cs="Arial"/>
          <w:b/>
          <w:bCs/>
          <w:color w:val="000000"/>
          <w:sz w:val="20"/>
          <w:szCs w:val="20"/>
          <w:lang w:eastAsia="ru-RU"/>
        </w:rPr>
        <w:t>. </w:t>
      </w: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КУРСА ВНЕУРОЧНОЙ ДЕЯТЕЛЬНОСТИ</w:t>
      </w:r>
      <w:r w:rsidRPr="001E4535">
        <w:rPr>
          <w:rFonts w:ascii="Verdana" w:hAnsi="Verdana" w:cs="Arial"/>
          <w:b/>
          <w:bCs/>
          <w:color w:val="000000"/>
          <w:sz w:val="20"/>
          <w:szCs w:val="20"/>
          <w:lang w:eastAsia="ru-RU"/>
        </w:rPr>
        <w:t> </w:t>
      </w:r>
    </w:p>
    <w:p w:rsidR="00EF46DD" w:rsidRPr="000170B2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  <w:lang w:eastAsia="ru-RU"/>
        </w:rPr>
      </w:pPr>
      <w:r w:rsidRPr="000170B2">
        <w:rPr>
          <w:rFonts w:ascii="Times New Roman" w:hAnsi="Times New Roman"/>
          <w:sz w:val="24"/>
          <w:szCs w:val="24"/>
          <w:lang w:eastAsia="ru-RU"/>
        </w:rPr>
        <w:t>Программой “Шахматная школа ” предусматривается 34 занятия (одно занятие в неделю). Учебный курс такие темы: “Шахматная доска”, “Шахматные фигуры”, “Начальная расстановка фигур”, “Ходы и взятие фигур”, “Цель шахматной партии”, “Игра всеми фигурами из начального положения”. На каждом из занятий прорабатывается элементарный шахматный материал с углубленным изучением отдельных тем. Основной упор на занятиях делается на детальном изучении силы и слабости каждой шахматной фигуры, ее игровых возможностей. В программе предусмотрено, чтобы уже на первом этапе обучения дети могли сами оценивать сравнительную силу шахматных фигур, делать выводы о том, что ладья, к примеру, сильнее коня, а ферзь сильнее ладьи.</w:t>
      </w:r>
    </w:p>
    <w:p w:rsidR="00EF46DD" w:rsidRPr="000170B2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  <w:lang w:eastAsia="ru-RU"/>
        </w:rPr>
      </w:pPr>
      <w:r w:rsidRPr="000170B2">
        <w:rPr>
          <w:rFonts w:ascii="Times New Roman" w:hAnsi="Times New Roman"/>
          <w:b/>
          <w:bCs/>
          <w:sz w:val="24"/>
          <w:szCs w:val="24"/>
          <w:lang w:eastAsia="ru-RU"/>
        </w:rPr>
        <w:t>Урок 1. Волшебный мир шахмат</w:t>
      </w:r>
      <w:r w:rsidRPr="000170B2">
        <w:rPr>
          <w:rFonts w:ascii="Times New Roman" w:hAnsi="Times New Roman"/>
          <w:sz w:val="24"/>
          <w:szCs w:val="24"/>
          <w:lang w:eastAsia="ru-RU"/>
        </w:rPr>
        <w:t>.</w:t>
      </w:r>
    </w:p>
    <w:p w:rsidR="00EF46DD" w:rsidRPr="000170B2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  <w:lang w:eastAsia="ru-RU"/>
        </w:rPr>
      </w:pPr>
      <w:r w:rsidRPr="000170B2">
        <w:rPr>
          <w:rFonts w:ascii="Times New Roman" w:hAnsi="Times New Roman"/>
          <w:sz w:val="24"/>
          <w:szCs w:val="24"/>
          <w:lang w:eastAsia="ru-RU"/>
        </w:rPr>
        <w:t>Знакомство детей с шахматами. Легенда о возникновении шахмат. Основные вехи истории шахмат, их место в мировой культуре.</w:t>
      </w:r>
    </w:p>
    <w:p w:rsidR="00EF46DD" w:rsidRPr="000170B2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  <w:lang w:eastAsia="ru-RU"/>
        </w:rPr>
      </w:pPr>
      <w:r w:rsidRPr="000170B2">
        <w:rPr>
          <w:rFonts w:ascii="Times New Roman" w:hAnsi="Times New Roman"/>
          <w:sz w:val="24"/>
          <w:szCs w:val="24"/>
          <w:lang w:eastAsia="ru-RU"/>
        </w:rPr>
        <w:t>Две армии на шахматной доске. Соперники, противники, партнеры. Расположение доски перед началом игры. Шахматные поля. Горизонтали, вертикали, диагонали. Фигуры и пешки.</w:t>
      </w:r>
    </w:p>
    <w:p w:rsidR="00EF46DD" w:rsidRPr="000170B2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  <w:lang w:eastAsia="ru-RU"/>
        </w:rPr>
      </w:pPr>
      <w:r w:rsidRPr="000170B2">
        <w:rPr>
          <w:rFonts w:ascii="Times New Roman" w:hAnsi="Times New Roman"/>
          <w:sz w:val="24"/>
          <w:szCs w:val="24"/>
          <w:lang w:eastAsia="ru-RU"/>
        </w:rPr>
        <w:t>В какой последовательности расставлять фигуры и пешки на доске, чтобы не ошибиться. «Ферзь – любит свой цвет, а король – чужой цвет».</w:t>
      </w:r>
    </w:p>
    <w:p w:rsidR="00EF46DD" w:rsidRPr="000170B2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  <w:lang w:eastAsia="ru-RU"/>
        </w:rPr>
      </w:pPr>
      <w:r w:rsidRPr="000170B2">
        <w:rPr>
          <w:rFonts w:ascii="Times New Roman" w:hAnsi="Times New Roman"/>
          <w:b/>
          <w:bCs/>
          <w:sz w:val="24"/>
          <w:szCs w:val="24"/>
          <w:lang w:eastAsia="ru-RU"/>
        </w:rPr>
        <w:t>Урок 2. Шахматная нотация.</w:t>
      </w:r>
    </w:p>
    <w:p w:rsidR="00EF46DD" w:rsidRPr="000170B2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  <w:lang w:eastAsia="ru-RU"/>
        </w:rPr>
      </w:pPr>
      <w:r w:rsidRPr="000170B2">
        <w:rPr>
          <w:rFonts w:ascii="Times New Roman" w:hAnsi="Times New Roman"/>
          <w:sz w:val="24"/>
          <w:szCs w:val="24"/>
          <w:lang w:eastAsia="ru-RU"/>
        </w:rPr>
        <w:t>Обозначение вертикалей и горизонталей на шахматной доске. «Адрес» поля как пересечение вертикали и горизонтали. Диаграмма. Центр и угловые поля.</w:t>
      </w:r>
    </w:p>
    <w:p w:rsidR="00EF46DD" w:rsidRPr="000170B2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  <w:lang w:eastAsia="ru-RU"/>
        </w:rPr>
      </w:pPr>
      <w:r w:rsidRPr="000170B2">
        <w:rPr>
          <w:rFonts w:ascii="Times New Roman" w:hAnsi="Times New Roman"/>
          <w:b/>
          <w:bCs/>
          <w:sz w:val="24"/>
          <w:szCs w:val="24"/>
          <w:lang w:eastAsia="ru-RU"/>
        </w:rPr>
        <w:t>Урок 3. Ладья и слон.</w:t>
      </w:r>
    </w:p>
    <w:p w:rsidR="00EF46DD" w:rsidRPr="000170B2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  <w:lang w:eastAsia="ru-RU"/>
        </w:rPr>
      </w:pPr>
      <w:r w:rsidRPr="000170B2">
        <w:rPr>
          <w:rFonts w:ascii="Times New Roman" w:hAnsi="Times New Roman"/>
          <w:sz w:val="24"/>
          <w:szCs w:val="24"/>
          <w:lang w:eastAsia="ru-RU"/>
        </w:rPr>
        <w:t xml:space="preserve">Ладья: как ходит и бьет белые фигуры соперника ладья. Вертикали и горизонтали на шахматной доске. Слон: как ходит и бьет слон. </w:t>
      </w:r>
      <w:proofErr w:type="spellStart"/>
      <w:r w:rsidRPr="000170B2">
        <w:rPr>
          <w:rFonts w:ascii="Times New Roman" w:hAnsi="Times New Roman"/>
          <w:sz w:val="24"/>
          <w:szCs w:val="24"/>
          <w:lang w:eastAsia="ru-RU"/>
        </w:rPr>
        <w:t>Чернопольные</w:t>
      </w:r>
      <w:proofErr w:type="spellEnd"/>
      <w:r w:rsidRPr="000170B2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0170B2">
        <w:rPr>
          <w:rFonts w:ascii="Times New Roman" w:hAnsi="Times New Roman"/>
          <w:sz w:val="24"/>
          <w:szCs w:val="24"/>
          <w:lang w:eastAsia="ru-RU"/>
        </w:rPr>
        <w:t>белопольные</w:t>
      </w:r>
      <w:proofErr w:type="spellEnd"/>
      <w:r w:rsidRPr="000170B2">
        <w:rPr>
          <w:rFonts w:ascii="Times New Roman" w:hAnsi="Times New Roman"/>
          <w:sz w:val="24"/>
          <w:szCs w:val="24"/>
          <w:lang w:eastAsia="ru-RU"/>
        </w:rPr>
        <w:t xml:space="preserve"> слоны – разноцветные и одноцветные слоны. Диагонали.</w:t>
      </w:r>
    </w:p>
    <w:p w:rsidR="00EF46DD" w:rsidRPr="000170B2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  <w:lang w:eastAsia="ru-RU"/>
        </w:rPr>
      </w:pPr>
      <w:r w:rsidRPr="000170B2">
        <w:rPr>
          <w:rFonts w:ascii="Times New Roman" w:hAnsi="Times New Roman"/>
          <w:b/>
          <w:bCs/>
          <w:sz w:val="24"/>
          <w:szCs w:val="24"/>
          <w:lang w:eastAsia="ru-RU"/>
        </w:rPr>
        <w:t>Урок 4. Нападение и взятие.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Нападение на фигуру или пешку соперника. Линия действия фигуры. Как напасть на неприятельскую фигуру. Как определить, какая фигура находится под боем.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5. Пешка.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Пешка – душа шахматной партии. Сколько пешек на доске и как они называются. Как ходит и бьет пешка.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6. Король.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Король: как ходит и бьет фигуры противника (незащищенные!) король. Король – самая главная фигура.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7.Ферзь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Ферзь: как ходит и бьёт ферзь. Ферзь, ладья, слон - дальнобойные фигуры. Ферзь самая сильная фигура.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8. Конь.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Конь: как ходит и бьёт. Как выглядит фигура (внешнее сходство с настоящими лошадьми) по сравнению с другими фигурами абстрактного дизайна.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9. Ценность фигур.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Пешка – «мера веса» шахматной фигуры. Сколько пешек «весят» (или стоят) конь, слон, ладья и ферзь. Король бесценен. Понятие о выгодном и невыгодном размене.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10 Особые ходы пешки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Превращения пешки после достижения последней горизонтали. «Пешка идёт в</w:t>
      </w:r>
      <w:proofErr w:type="gramStart"/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..</w:t>
      </w:r>
      <w:proofErr w:type="gramEnd"/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ферзи». Процедура превращения: поставить пешку на последнюю горизонталь, а затем поменять на выбранную фигуру того же цвета. Взятие на проходе, битое поле.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11. Повторение пройденного материала: ходы фигур, ценность фигур.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Как ходят и бьют все фигуры и пешка, сравнительная ценность фигур – игра «шахматный базар»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12. Коррекционное занятие.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Турнир по пешечным шахматам (в игре участвуют только пешки и короли)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13. Защита от нападения.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Способы защиты от нападения: отход, защита с помощью другой фигуры (перекрытие), уничтожение атакующей пешки или фигуры.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14. Шах и защита от него.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Что такое шах. Шах различными фигурами. Три способа защиты от шаха: отход короля, перекрытие линии атаки, взятие атакующей фигуры или пешки.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15. Мат.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Цель шахматной партии. Что такое мат. Отличие мата от шаха. Как матуют пешка, ладья, слон, конь и ферзь. Сдача партии в проигранной позиции.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16. Простейшие матовые конструкции.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Стандартные позиции: мат по последней (первой) горизонтали; мат ферзём, которого поддерживают слон, конь, ладья, король и пешка. Король на краю и в углу доски, поля для отступления.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17.</w:t>
      </w: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Пат. Ничья.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Что такое ничья. Разновидности ничьей. Недостаток материала для выигрыша с обеих сторон. Определение пата, чем отличается пат от мата. Соглашение на ничью. Вечный шах. Троекратное повторение позиции. Правило 50 ходов.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18. Повторение: задания на шах, мат и пат.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Повторение материала предыдущих уроков о шахе, мате, пате. Практический материал для тренировки.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19</w:t>
      </w: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. </w:t>
      </w: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Коррекционное занятие или турнир по шахматам.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Важны – без четкого усвоения их учениками невозможно продолжать обучение. Уроки 18 и 19 помогают «подтянуть» отстающих. А для самых сильных учеников можно организовать в этот день небольшой турнир.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20</w:t>
      </w: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. </w:t>
      </w: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Особый ход – рокировка.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Определение и роль рокировки. Рокировать можно только один раз за партию. Виды рокировок: короткая и длинная. Как делается рокировка. Когда можно рокироваться. Как записывается ход рокировка.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21</w:t>
      </w: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Двойной удар.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Что такое двойной удар. Кто может нанести двойной удар. Коневая вилка. Двойные удары ферзём, ладьёй, слоном, пешкой, королём. Самый опасный двойной удар – с нападением на короля соперника.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22</w:t>
      </w: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. </w:t>
      </w: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Мат королем и ферзем</w:t>
      </w: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Стандартная связка «король + ферзь» против короля соперника. Когда могут встречаться такие позиции. Метод оттеснения короля в угол совместными усилиями. Патовые ловушки.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23</w:t>
      </w: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. </w:t>
      </w: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Мат ферзем и ладьей.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Связка «ферзь + ладья». На каких стадиях игры могут встречаться матовые атаки ферзём и ладьёй. Внимательная игра помогает избежать пата.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24. Мат двумя ладьями.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proofErr w:type="spellStart"/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Матование</w:t>
      </w:r>
      <w:proofErr w:type="spellEnd"/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двумя ладьями одинокого короля. Линейный мат. Оттеснение короля на последнюю горизонталь. Мат по седьмой (второй) горизонтали при стеснённом положении короля.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25</w:t>
      </w: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Повторение: </w:t>
      </w:r>
      <w:proofErr w:type="spellStart"/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матование</w:t>
      </w:r>
      <w:proofErr w:type="spellEnd"/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одинокого короля разными фигурами.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Повторение различных способов </w:t>
      </w:r>
      <w:proofErr w:type="spellStart"/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матования</w:t>
      </w:r>
      <w:proofErr w:type="spellEnd"/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короля: ферзём и королём; ферзём и ладьёй, двумя ладьями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26</w:t>
      </w: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. Коррекционное занятие или турнир.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Проведение шахматных партий от начала до конца. Игра всеми фигурами из начального положения (без пояснения о том, как лучше начинать шахматную партию).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27. Правила поведения во время игры.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Принятые правила поведения во время шахматной партии. Приветствие соперника, рукопожатие. Соблюдение тишины. Предложение ничьей. Правило «тронул – ходи». Как поправить фигуру на доске. Корректное совершение хода.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28. Шахматные часы.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Отличие шахматных часов от обычных. Устройство часов и принципы игры с часами. Правильное расположение часов на столике. Флажок (на механических часах). Контроль времени. Цейтнот.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29</w:t>
      </w: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. </w:t>
      </w: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Запись партии.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Отличие длинной нотации от короткой нотации. Сокращённые названия фигур, символы шаха, мата, взятия, короткой и длинной рокировки. Как записывают ходы пешки. Пример записи партии.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30</w:t>
      </w: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. </w:t>
      </w: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Вилка.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Двойной удар конём – коневая вилка. На какой стадии встречаются такие удары. Внимание к коням соперника помогает избежать попадания под вилку. Шах с выигрышем фигуры.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31</w:t>
      </w: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. </w:t>
      </w: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Сквозной удар.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Что такое сквозной удар. Когда может возникнуть возможность для двойного удара. Предпосылки для двойного удара.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32</w:t>
      </w: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. </w:t>
      </w: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Повторение- итоговый тест.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Решение заданий: атака, защита, выгодный обмен, защита от шаха, мат, пат, двойное нападение, сквозной удар, запись партии. Повторение: стандартные позиции и приёмы игры.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33</w:t>
      </w: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. </w:t>
      </w: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Подведение итогов года.</w:t>
      </w:r>
    </w:p>
    <w:p w:rsidR="00EF46DD" w:rsidRDefault="00EF46DD" w:rsidP="001E4535">
      <w:pPr>
        <w:shd w:val="clear" w:color="auto" w:fill="FFFFFF"/>
        <w:spacing w:after="0" w:line="294" w:lineRule="atLeast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Урок 34</w:t>
      </w: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. </w:t>
      </w: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Турнир по окончанию обучения.</w:t>
      </w:r>
    </w:p>
    <w:p w:rsidR="00EF46DD" w:rsidRPr="001E4535" w:rsidRDefault="00EF46DD" w:rsidP="003A61BF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1E4535">
        <w:rPr>
          <w:rFonts w:ascii="Times New Roman" w:hAnsi="Times New Roman"/>
          <w:color w:val="000000"/>
          <w:sz w:val="24"/>
          <w:szCs w:val="24"/>
          <w:lang w:eastAsia="ru-RU"/>
        </w:rPr>
        <w:t>Шахматная викторина. Вручение сертификатов «Я умею играть в шахматы».</w:t>
      </w: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Pr="001E4535" w:rsidRDefault="00EF46DD" w:rsidP="00D2290D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Pr="001E4535" w:rsidRDefault="00EF46DD" w:rsidP="001E4535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F46DD" w:rsidRPr="001E4535" w:rsidRDefault="00EF46DD" w:rsidP="001E4535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Pr="001E45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.КАЛЕНДАРНО-ТЕМАТИЧЕСКОЕ ПЛАНИРОВАНИЕ</w:t>
      </w:r>
    </w:p>
    <w:p w:rsidR="00EF46DD" w:rsidRDefault="00EF46DD" w:rsidP="00A8753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"/>
        <w:gridCol w:w="4958"/>
        <w:gridCol w:w="1734"/>
        <w:gridCol w:w="1027"/>
        <w:gridCol w:w="1003"/>
        <w:gridCol w:w="77"/>
      </w:tblGrid>
      <w:tr w:rsidR="00EF46DD" w:rsidRPr="00B85312" w:rsidTr="00DB6922">
        <w:trPr>
          <w:gridAfter w:val="1"/>
          <w:wAfter w:w="77" w:type="dxa"/>
          <w:trHeight w:val="276"/>
        </w:trPr>
        <w:tc>
          <w:tcPr>
            <w:tcW w:w="849" w:type="dxa"/>
            <w:vMerge w:val="restart"/>
          </w:tcPr>
          <w:p w:rsidR="00EF46DD" w:rsidRPr="00B85312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53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№п\п</w:t>
            </w:r>
          </w:p>
        </w:tc>
        <w:tc>
          <w:tcPr>
            <w:tcW w:w="4958" w:type="dxa"/>
            <w:vMerge w:val="restart"/>
          </w:tcPr>
          <w:p w:rsidR="00EF46DD" w:rsidRPr="00B85312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531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1734" w:type="dxa"/>
            <w:vMerge w:val="restart"/>
          </w:tcPr>
          <w:p w:rsidR="00EF46DD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030" w:type="dxa"/>
            <w:gridSpan w:val="2"/>
          </w:tcPr>
          <w:p w:rsidR="00EF46DD" w:rsidRPr="00B85312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EF46DD" w:rsidRPr="00B85312" w:rsidTr="00DB6922">
        <w:trPr>
          <w:trHeight w:val="315"/>
        </w:trPr>
        <w:tc>
          <w:tcPr>
            <w:tcW w:w="849" w:type="dxa"/>
            <w:vMerge/>
          </w:tcPr>
          <w:p w:rsidR="00EF46DD" w:rsidRPr="00B85312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58" w:type="dxa"/>
            <w:vMerge/>
          </w:tcPr>
          <w:p w:rsidR="00EF46DD" w:rsidRPr="00B85312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vMerge/>
          </w:tcPr>
          <w:p w:rsidR="00EF46DD" w:rsidRPr="00B85312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</w:tcPr>
          <w:p w:rsidR="00EF46DD" w:rsidRPr="00B85312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B85312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58" w:type="dxa"/>
          </w:tcPr>
          <w:p w:rsidR="00EF46DD" w:rsidRPr="00A06F63" w:rsidRDefault="00EF46DD" w:rsidP="00A06F63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Волшебный мир шахмат</w:t>
            </w:r>
          </w:p>
        </w:tc>
        <w:tc>
          <w:tcPr>
            <w:tcW w:w="1734" w:type="dxa"/>
          </w:tcPr>
          <w:p w:rsidR="00EF46DD" w:rsidRPr="00DD4E06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E0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58" w:type="dxa"/>
          </w:tcPr>
          <w:p w:rsidR="00EF46DD" w:rsidRPr="00A06F63" w:rsidRDefault="00EF46DD" w:rsidP="00A06F63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Шахматная нотация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58" w:type="dxa"/>
          </w:tcPr>
          <w:p w:rsidR="00EF46DD" w:rsidRPr="00DB6922" w:rsidRDefault="00EF46DD" w:rsidP="00DB692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Ладья и слон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58" w:type="dxa"/>
          </w:tcPr>
          <w:p w:rsidR="00EF46DD" w:rsidRPr="00DB6922" w:rsidRDefault="00EF46DD" w:rsidP="00DB692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Нападение и взятие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958" w:type="dxa"/>
          </w:tcPr>
          <w:p w:rsidR="00EF46DD" w:rsidRPr="00DB6922" w:rsidRDefault="00EF46DD" w:rsidP="00DB692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Пешка</w:t>
            </w:r>
          </w:p>
        </w:tc>
        <w:tc>
          <w:tcPr>
            <w:tcW w:w="1734" w:type="dxa"/>
          </w:tcPr>
          <w:p w:rsidR="00EF46DD" w:rsidRPr="00DD4E06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E0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958" w:type="dxa"/>
          </w:tcPr>
          <w:p w:rsidR="00EF46DD" w:rsidRPr="00DB6922" w:rsidRDefault="00EF46DD" w:rsidP="00DB692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Король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958" w:type="dxa"/>
          </w:tcPr>
          <w:p w:rsidR="00EF46DD" w:rsidRPr="00DB6922" w:rsidRDefault="00EF46DD" w:rsidP="00DB692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Ферзь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958" w:type="dxa"/>
          </w:tcPr>
          <w:p w:rsidR="00EF46DD" w:rsidRPr="00DB6922" w:rsidRDefault="00EF46DD" w:rsidP="00DB692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Конь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958" w:type="dxa"/>
          </w:tcPr>
          <w:p w:rsidR="00EF46DD" w:rsidRPr="00DB6922" w:rsidRDefault="00EF46DD" w:rsidP="00DB692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Ценность фигур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958" w:type="dxa"/>
          </w:tcPr>
          <w:p w:rsidR="00EF46DD" w:rsidRPr="001E4535" w:rsidRDefault="00EF46DD" w:rsidP="00DB692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Особые ходы пешки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rPr>
          <w:trHeight w:val="286"/>
        </w:trPr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958" w:type="dxa"/>
          </w:tcPr>
          <w:p w:rsidR="00EF46DD" w:rsidRPr="00DB6922" w:rsidRDefault="00EF46DD" w:rsidP="00DB692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Повторение пройденного материала: ходы фигур, ценность фигур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958" w:type="dxa"/>
          </w:tcPr>
          <w:p w:rsidR="00EF46DD" w:rsidRPr="001E4535" w:rsidRDefault="00EF46DD" w:rsidP="002148E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Коррекционное занятие</w:t>
            </w:r>
          </w:p>
          <w:p w:rsidR="00EF46DD" w:rsidRPr="00982A0A" w:rsidRDefault="00EF46DD" w:rsidP="002148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Турнир по пешечным шахматам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958" w:type="dxa"/>
          </w:tcPr>
          <w:p w:rsidR="00EF46DD" w:rsidRPr="002148E4" w:rsidRDefault="00EF46DD" w:rsidP="002148E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Защита от нападения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958" w:type="dxa"/>
          </w:tcPr>
          <w:p w:rsidR="00EF46DD" w:rsidRPr="002148E4" w:rsidRDefault="00EF46DD" w:rsidP="002148E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Шах и защита от него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958" w:type="dxa"/>
          </w:tcPr>
          <w:p w:rsidR="00EF46DD" w:rsidRPr="002148E4" w:rsidRDefault="00EF46DD" w:rsidP="002148E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958" w:type="dxa"/>
          </w:tcPr>
          <w:p w:rsidR="00EF46DD" w:rsidRPr="002148E4" w:rsidRDefault="00EF46DD" w:rsidP="002148E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Простейшие матовые конструкции</w:t>
            </w:r>
          </w:p>
        </w:tc>
        <w:tc>
          <w:tcPr>
            <w:tcW w:w="1734" w:type="dxa"/>
          </w:tcPr>
          <w:p w:rsidR="00EF46DD" w:rsidRPr="00DD4E06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E0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958" w:type="dxa"/>
          </w:tcPr>
          <w:p w:rsidR="00EF46DD" w:rsidRPr="002148E4" w:rsidRDefault="00EF46DD" w:rsidP="002148E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Пат. Ничья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958" w:type="dxa"/>
          </w:tcPr>
          <w:p w:rsidR="00EF46DD" w:rsidRPr="002148E4" w:rsidRDefault="00EF46DD" w:rsidP="002148E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Повторение: задания на шах, мат, пат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958" w:type="dxa"/>
          </w:tcPr>
          <w:p w:rsidR="00EF46DD" w:rsidRPr="002148E4" w:rsidRDefault="00EF46DD" w:rsidP="002148E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Коррекционное занятие или турнир по шахматам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958" w:type="dxa"/>
          </w:tcPr>
          <w:p w:rsidR="00EF46DD" w:rsidRPr="002148E4" w:rsidRDefault="00EF46DD" w:rsidP="002148E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Особый ход - рокировка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958" w:type="dxa"/>
          </w:tcPr>
          <w:p w:rsidR="00EF46DD" w:rsidRPr="002148E4" w:rsidRDefault="00EF46DD" w:rsidP="002148E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Двойной удар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958" w:type="dxa"/>
          </w:tcPr>
          <w:p w:rsidR="00EF46DD" w:rsidRPr="002148E4" w:rsidRDefault="00EF46DD" w:rsidP="002148E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 королём и ферзём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958" w:type="dxa"/>
          </w:tcPr>
          <w:p w:rsidR="00EF46DD" w:rsidRPr="002148E4" w:rsidRDefault="00EF46DD" w:rsidP="002148E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 ферзём и ладьёй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958" w:type="dxa"/>
          </w:tcPr>
          <w:p w:rsidR="00EF46DD" w:rsidRPr="002148E4" w:rsidRDefault="00EF46DD" w:rsidP="002148E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 двумя ладьями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958" w:type="dxa"/>
          </w:tcPr>
          <w:p w:rsidR="00EF46DD" w:rsidRPr="002148E4" w:rsidRDefault="00EF46DD" w:rsidP="002148E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Повторение: </w:t>
            </w:r>
            <w:proofErr w:type="spellStart"/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матование</w:t>
            </w:r>
            <w:proofErr w:type="spellEnd"/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одинокого короля разными фигурами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958" w:type="dxa"/>
          </w:tcPr>
          <w:p w:rsidR="00EF46DD" w:rsidRPr="002148E4" w:rsidRDefault="00EF46DD" w:rsidP="002148E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Коррекционное занятие или турнир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958" w:type="dxa"/>
          </w:tcPr>
          <w:p w:rsidR="00EF46DD" w:rsidRPr="002148E4" w:rsidRDefault="00EF46DD" w:rsidP="002148E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Правила поведения во время игры</w:t>
            </w:r>
          </w:p>
        </w:tc>
        <w:tc>
          <w:tcPr>
            <w:tcW w:w="1734" w:type="dxa"/>
          </w:tcPr>
          <w:p w:rsidR="00EF46DD" w:rsidRPr="00DD4E06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E0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958" w:type="dxa"/>
          </w:tcPr>
          <w:p w:rsidR="00EF46DD" w:rsidRPr="002148E4" w:rsidRDefault="00EF46DD" w:rsidP="002148E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Шахматные часы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4958" w:type="dxa"/>
          </w:tcPr>
          <w:p w:rsidR="00EF46DD" w:rsidRPr="002148E4" w:rsidRDefault="00EF46DD" w:rsidP="002148E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Запись партии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4958" w:type="dxa"/>
          </w:tcPr>
          <w:p w:rsidR="00EF46DD" w:rsidRPr="002148E4" w:rsidRDefault="00EF46DD" w:rsidP="002148E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Вилка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Двойной удар конём – коневая вилка.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4958" w:type="dxa"/>
          </w:tcPr>
          <w:p w:rsidR="00EF46DD" w:rsidRPr="00B26B40" w:rsidRDefault="00EF46DD" w:rsidP="00B26B40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Сквозной удар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958" w:type="dxa"/>
          </w:tcPr>
          <w:p w:rsidR="00EF46DD" w:rsidRPr="00B26B40" w:rsidRDefault="00EF46DD" w:rsidP="00B26B40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Повторение – итоговый тест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4958" w:type="dxa"/>
          </w:tcPr>
          <w:p w:rsidR="00EF46DD" w:rsidRPr="00B26B40" w:rsidRDefault="00EF46DD" w:rsidP="00B26B40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Подведение итогов года</w:t>
            </w:r>
          </w:p>
        </w:tc>
        <w:tc>
          <w:tcPr>
            <w:tcW w:w="1734" w:type="dxa"/>
          </w:tcPr>
          <w:p w:rsidR="00EF46DD" w:rsidRPr="00DD4E06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4E0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6B19D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9DA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958" w:type="dxa"/>
          </w:tcPr>
          <w:p w:rsidR="00EF46DD" w:rsidRPr="00E45B6B" w:rsidRDefault="00EF46DD" w:rsidP="00E45B6B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E45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Шахматная викторина. Вручение сертификатов «Я умею играть в шахматы»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6DD" w:rsidRPr="00982A0A" w:rsidTr="00DB6922">
        <w:tc>
          <w:tcPr>
            <w:tcW w:w="849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58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734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27" w:type="dxa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EF46DD" w:rsidRPr="00982A0A" w:rsidRDefault="00EF46DD" w:rsidP="007C60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46DD" w:rsidRDefault="00EF46DD" w:rsidP="00137622">
      <w:pPr>
        <w:autoSpaceDE w:val="0"/>
        <w:autoSpaceDN w:val="0"/>
        <w:adjustRightInd w:val="0"/>
        <w:spacing w:after="0" w:line="240" w:lineRule="auto"/>
      </w:pPr>
      <w:r w:rsidRPr="00982A0A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</w:t>
      </w:r>
    </w:p>
    <w:sectPr w:rsidR="00EF46DD" w:rsidSect="002535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681F"/>
    <w:multiLevelType w:val="multilevel"/>
    <w:tmpl w:val="544C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C1D83"/>
    <w:multiLevelType w:val="multilevel"/>
    <w:tmpl w:val="DB1C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36F34"/>
    <w:multiLevelType w:val="multilevel"/>
    <w:tmpl w:val="001E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2D4295"/>
    <w:multiLevelType w:val="multilevel"/>
    <w:tmpl w:val="EE58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D81EEC"/>
    <w:multiLevelType w:val="multilevel"/>
    <w:tmpl w:val="D2E4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AA142C"/>
    <w:multiLevelType w:val="multilevel"/>
    <w:tmpl w:val="2E86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4535"/>
    <w:rsid w:val="000170B2"/>
    <w:rsid w:val="000307B0"/>
    <w:rsid w:val="00096946"/>
    <w:rsid w:val="000970CE"/>
    <w:rsid w:val="00137622"/>
    <w:rsid w:val="0016142F"/>
    <w:rsid w:val="001C2A38"/>
    <w:rsid w:val="001E4535"/>
    <w:rsid w:val="002148E4"/>
    <w:rsid w:val="00253558"/>
    <w:rsid w:val="0029566A"/>
    <w:rsid w:val="002D607B"/>
    <w:rsid w:val="0030292E"/>
    <w:rsid w:val="003509B4"/>
    <w:rsid w:val="00384D9C"/>
    <w:rsid w:val="003A61BF"/>
    <w:rsid w:val="003B3715"/>
    <w:rsid w:val="003D2121"/>
    <w:rsid w:val="00446204"/>
    <w:rsid w:val="00531F99"/>
    <w:rsid w:val="005655E7"/>
    <w:rsid w:val="005F6674"/>
    <w:rsid w:val="006112D0"/>
    <w:rsid w:val="006B19DA"/>
    <w:rsid w:val="006C31CF"/>
    <w:rsid w:val="00706D17"/>
    <w:rsid w:val="00782C97"/>
    <w:rsid w:val="007C60A5"/>
    <w:rsid w:val="007E6BFE"/>
    <w:rsid w:val="00843FBC"/>
    <w:rsid w:val="008A3B82"/>
    <w:rsid w:val="008F784F"/>
    <w:rsid w:val="00901B50"/>
    <w:rsid w:val="00982A0A"/>
    <w:rsid w:val="00996168"/>
    <w:rsid w:val="009D49CA"/>
    <w:rsid w:val="009D7F76"/>
    <w:rsid w:val="00A06F63"/>
    <w:rsid w:val="00A13FF3"/>
    <w:rsid w:val="00A8753B"/>
    <w:rsid w:val="00AC1432"/>
    <w:rsid w:val="00B26B40"/>
    <w:rsid w:val="00B63B03"/>
    <w:rsid w:val="00B84B21"/>
    <w:rsid w:val="00B85312"/>
    <w:rsid w:val="00B96FF2"/>
    <w:rsid w:val="00BD402A"/>
    <w:rsid w:val="00C02C10"/>
    <w:rsid w:val="00C45CFA"/>
    <w:rsid w:val="00CA5FFA"/>
    <w:rsid w:val="00D2290D"/>
    <w:rsid w:val="00D617E7"/>
    <w:rsid w:val="00D91E50"/>
    <w:rsid w:val="00DB6922"/>
    <w:rsid w:val="00DD4E06"/>
    <w:rsid w:val="00E45B6B"/>
    <w:rsid w:val="00E50F73"/>
    <w:rsid w:val="00E637A2"/>
    <w:rsid w:val="00EA7FA7"/>
    <w:rsid w:val="00EB5467"/>
    <w:rsid w:val="00EF46DD"/>
    <w:rsid w:val="00EF5371"/>
    <w:rsid w:val="00F365A3"/>
    <w:rsid w:val="00F8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124999C-2D9B-448A-9BD7-A10BD732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67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1E45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A13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A13FF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5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0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99745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9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09974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609975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09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14399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17</cp:revision>
  <cp:lastPrinted>2025-09-18T19:50:00Z</cp:lastPrinted>
  <dcterms:created xsi:type="dcterms:W3CDTF">2020-11-10T19:03:00Z</dcterms:created>
  <dcterms:modified xsi:type="dcterms:W3CDTF">2025-09-29T07:57:00Z</dcterms:modified>
</cp:coreProperties>
</file>